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D46D" w14:textId="0E112D92" w:rsidR="00AB5EC6" w:rsidRDefault="00AB5EC6">
      <w:pPr>
        <w:spacing w:before="240" w:after="240"/>
        <w:jc w:val="center"/>
        <w:rPr>
          <w:rFonts w:ascii="Times New Roman" w:eastAsia="Merriweather" w:hAnsi="Times New Roman" w:cs="Times New Roman"/>
          <w:b/>
          <w:color w:val="0070C0"/>
          <w:sz w:val="24"/>
          <w:szCs w:val="24"/>
        </w:rPr>
      </w:pPr>
      <w:r>
        <w:rPr>
          <w:noProof/>
        </w:rPr>
        <w:drawing>
          <wp:anchor distT="0" distB="0" distL="114300" distR="114300" simplePos="0" relativeHeight="251659264" behindDoc="1" locked="0" layoutInCell="1" allowOverlap="1" wp14:anchorId="2DB69C59" wp14:editId="6640C868">
            <wp:simplePos x="0" y="0"/>
            <wp:positionH relativeFrom="margin">
              <wp:posOffset>1901825</wp:posOffset>
            </wp:positionH>
            <wp:positionV relativeFrom="paragraph">
              <wp:posOffset>0</wp:posOffset>
            </wp:positionV>
            <wp:extent cx="1631950" cy="1188720"/>
            <wp:effectExtent l="0" t="0" r="0" b="0"/>
            <wp:wrapTight wrapText="bothSides">
              <wp:wrapPolygon edited="0">
                <wp:start x="8321" y="0"/>
                <wp:lineTo x="6556" y="1385"/>
                <wp:lineTo x="4286" y="4846"/>
                <wp:lineTo x="3026" y="8654"/>
                <wp:lineTo x="3278" y="10731"/>
                <wp:lineTo x="4791" y="11423"/>
                <wp:lineTo x="3026" y="16962"/>
                <wp:lineTo x="2269" y="18346"/>
                <wp:lineTo x="3026" y="20769"/>
                <wp:lineTo x="8321" y="21115"/>
                <wp:lineTo x="10590" y="21115"/>
                <wp:lineTo x="16641" y="20423"/>
                <wp:lineTo x="17902" y="17654"/>
                <wp:lineTo x="16641" y="16962"/>
                <wp:lineTo x="15128" y="11423"/>
                <wp:lineTo x="15885" y="4846"/>
                <wp:lineTo x="13363" y="1385"/>
                <wp:lineTo x="11598" y="0"/>
                <wp:lineTo x="8321" y="0"/>
              </wp:wrapPolygon>
            </wp:wrapTight>
            <wp:docPr id="1986971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950" cy="118872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5198C77D" wp14:editId="440DF36F">
            <wp:simplePos x="0" y="0"/>
            <wp:positionH relativeFrom="margin">
              <wp:align>right</wp:align>
            </wp:positionH>
            <wp:positionV relativeFrom="paragraph">
              <wp:posOffset>107950</wp:posOffset>
            </wp:positionV>
            <wp:extent cx="2051050" cy="607695"/>
            <wp:effectExtent l="0" t="0" r="0" b="1905"/>
            <wp:wrapTight wrapText="bothSides">
              <wp:wrapPolygon edited="0">
                <wp:start x="802" y="0"/>
                <wp:lineTo x="0" y="2708"/>
                <wp:lineTo x="0" y="13542"/>
                <wp:lineTo x="4614" y="20991"/>
                <wp:lineTo x="20664" y="20991"/>
                <wp:lineTo x="20463" y="6771"/>
                <wp:lineTo x="15448" y="677"/>
                <wp:lineTo x="3411" y="0"/>
                <wp:lineTo x="802" y="0"/>
              </wp:wrapPolygon>
            </wp:wrapTight>
            <wp:docPr id="1658370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524"/>
                    <a:stretch/>
                  </pic:blipFill>
                  <pic:spPr bwMode="auto">
                    <a:xfrm>
                      <a:off x="0" y="0"/>
                      <a:ext cx="2051050" cy="60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ACCC7E4" wp14:editId="31D3B090">
            <wp:simplePos x="0" y="0"/>
            <wp:positionH relativeFrom="margin">
              <wp:align>left</wp:align>
            </wp:positionH>
            <wp:positionV relativeFrom="paragraph">
              <wp:posOffset>0</wp:posOffset>
            </wp:positionV>
            <wp:extent cx="1181100" cy="1116330"/>
            <wp:effectExtent l="0" t="0" r="0" b="0"/>
            <wp:wrapTight wrapText="bothSides">
              <wp:wrapPolygon edited="0">
                <wp:start x="4877" y="1843"/>
                <wp:lineTo x="2090" y="8478"/>
                <wp:lineTo x="1742" y="19904"/>
                <wp:lineTo x="19858" y="19904"/>
                <wp:lineTo x="19858" y="10321"/>
                <wp:lineTo x="19161" y="3317"/>
                <wp:lineTo x="18813" y="1843"/>
                <wp:lineTo x="4877" y="1843"/>
              </wp:wrapPolygon>
            </wp:wrapTight>
            <wp:docPr id="45968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BF61C" w14:textId="77777777" w:rsidR="00AB5EC6" w:rsidRDefault="00AB5EC6">
      <w:pPr>
        <w:spacing w:before="240" w:after="240"/>
        <w:jc w:val="center"/>
        <w:rPr>
          <w:rFonts w:ascii="Times New Roman" w:eastAsia="Merriweather" w:hAnsi="Times New Roman" w:cs="Times New Roman"/>
          <w:b/>
          <w:color w:val="0070C0"/>
          <w:sz w:val="24"/>
          <w:szCs w:val="24"/>
        </w:rPr>
      </w:pPr>
    </w:p>
    <w:p w14:paraId="5E9336C8" w14:textId="77777777" w:rsidR="00AB5EC6" w:rsidRDefault="00AB5EC6">
      <w:pPr>
        <w:spacing w:before="240" w:after="240"/>
        <w:jc w:val="center"/>
        <w:rPr>
          <w:rFonts w:ascii="Times New Roman" w:eastAsia="Merriweather" w:hAnsi="Times New Roman" w:cs="Times New Roman"/>
          <w:b/>
          <w:color w:val="0070C0"/>
          <w:sz w:val="24"/>
          <w:szCs w:val="24"/>
        </w:rPr>
      </w:pPr>
    </w:p>
    <w:p w14:paraId="2DAC8D69" w14:textId="1607807A" w:rsidR="00AB5EC6" w:rsidRDefault="00AB5EC6" w:rsidP="00AB5EC6">
      <w:pPr>
        <w:spacing w:before="240" w:after="240"/>
        <w:rPr>
          <w:rFonts w:ascii="Times New Roman" w:eastAsia="Merriweather" w:hAnsi="Times New Roman" w:cs="Times New Roman"/>
          <w:b/>
          <w:color w:val="0070C0"/>
          <w:sz w:val="24"/>
          <w:szCs w:val="24"/>
        </w:rPr>
      </w:pPr>
      <w:r>
        <w:rPr>
          <w:rFonts w:ascii="Times New Roman" w:eastAsia="Merriweather" w:hAnsi="Times New Roman" w:cs="Times New Roman"/>
          <w:b/>
          <w:color w:val="0070C0"/>
          <w:sz w:val="24"/>
          <w:szCs w:val="24"/>
        </w:rPr>
        <w:t xml:space="preserve">                                                  </w:t>
      </w:r>
      <w:r w:rsidR="00A8610E">
        <w:rPr>
          <w:rFonts w:ascii="Times New Roman" w:eastAsia="Merriweather" w:hAnsi="Times New Roman" w:cs="Times New Roman"/>
          <w:b/>
          <w:color w:val="0070C0"/>
          <w:sz w:val="24"/>
          <w:szCs w:val="24"/>
        </w:rPr>
        <w:t xml:space="preserve">     </w:t>
      </w:r>
      <w:r w:rsidR="0099287A" w:rsidRPr="0021180F">
        <w:rPr>
          <w:rFonts w:ascii="Times New Roman" w:eastAsia="Merriweather" w:hAnsi="Times New Roman" w:cs="Times New Roman"/>
          <w:b/>
          <w:color w:val="0070C0"/>
          <w:sz w:val="24"/>
          <w:szCs w:val="24"/>
        </w:rPr>
        <w:t>Youth For Earth 2025</w:t>
      </w:r>
    </w:p>
    <w:p w14:paraId="00000002" w14:textId="34BA1920" w:rsidR="0078601F" w:rsidRDefault="00AB5EC6" w:rsidP="00AB5EC6">
      <w:pPr>
        <w:spacing w:before="240" w:after="240"/>
        <w:rPr>
          <w:rFonts w:ascii="Times New Roman" w:eastAsia="Merriweather" w:hAnsi="Times New Roman" w:cs="Times New Roman"/>
          <w:b/>
          <w:color w:val="0070C0"/>
          <w:sz w:val="24"/>
          <w:szCs w:val="24"/>
        </w:rPr>
      </w:pPr>
      <w:r>
        <w:rPr>
          <w:rFonts w:ascii="Times New Roman" w:eastAsia="Merriweather" w:hAnsi="Times New Roman" w:cs="Times New Roman"/>
          <w:b/>
          <w:color w:val="0070C0"/>
          <w:sz w:val="24"/>
          <w:szCs w:val="24"/>
        </w:rPr>
        <w:t xml:space="preserve">                                       </w:t>
      </w:r>
      <w:r w:rsidR="00A8610E">
        <w:rPr>
          <w:rFonts w:ascii="Times New Roman" w:eastAsia="Merriweather" w:hAnsi="Times New Roman" w:cs="Times New Roman"/>
          <w:b/>
          <w:color w:val="0070C0"/>
          <w:sz w:val="24"/>
          <w:szCs w:val="24"/>
        </w:rPr>
        <w:t xml:space="preserve">    </w:t>
      </w:r>
      <w:r w:rsidR="0099287A" w:rsidRPr="0021180F">
        <w:rPr>
          <w:rFonts w:ascii="Times New Roman" w:eastAsia="Merriweather" w:hAnsi="Times New Roman" w:cs="Times New Roman"/>
          <w:b/>
          <w:color w:val="0070C0"/>
          <w:sz w:val="24"/>
          <w:szCs w:val="24"/>
        </w:rPr>
        <w:t>Frequently Asked Questions (FAQs)</w:t>
      </w:r>
    </w:p>
    <w:p w14:paraId="00000003" w14:textId="77777777" w:rsidR="0078601F" w:rsidRPr="00765294" w:rsidRDefault="0099287A">
      <w:pPr>
        <w:spacing w:before="240" w:after="24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 xml:space="preserve"> </w:t>
      </w:r>
      <w:r w:rsidRPr="0021180F">
        <w:rPr>
          <w:rFonts w:ascii="Times New Roman" w:eastAsia="Merriweather" w:hAnsi="Times New Roman" w:cs="Times New Roman"/>
          <w:b/>
          <w:color w:val="0070C0"/>
          <w:sz w:val="24"/>
          <w:szCs w:val="24"/>
        </w:rPr>
        <w:t>Application Related</w:t>
      </w:r>
    </w:p>
    <w:p w14:paraId="2113BC93" w14:textId="77777777" w:rsidR="0021180F" w:rsidRDefault="0099287A">
      <w:pPr>
        <w:spacing w:before="10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1: Can school students apply in the senior category?</w:t>
      </w:r>
    </w:p>
    <w:p w14:paraId="00000004" w14:textId="0D360622" w:rsidR="0078601F" w:rsidRPr="00765294" w:rsidRDefault="0099287A">
      <w:pPr>
        <w:spacing w:before="10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No, school students must apply under the junior category, while college/university students are eligible for the senior category. Applications submitted in the incorrect category will not be accepted.</w:t>
      </w:r>
    </w:p>
    <w:p w14:paraId="00000005" w14:textId="77777777" w:rsidR="0078601F" w:rsidRPr="00765294" w:rsidRDefault="0099287A">
      <w:pPr>
        <w:spacing w:before="240" w:after="24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Q 2: Can I apply individually for this program, without registering through a school or college?</w:t>
      </w:r>
      <w:r w:rsidRPr="00765294">
        <w:rPr>
          <w:rFonts w:ascii="Times New Roman" w:eastAsia="Merriweather" w:hAnsi="Times New Roman" w:cs="Times New Roman"/>
          <w:b/>
          <w:sz w:val="24"/>
          <w:szCs w:val="24"/>
        </w:rPr>
        <w:br/>
        <w:t>Ans:</w:t>
      </w:r>
      <w:r w:rsidRPr="00765294">
        <w:rPr>
          <w:rFonts w:ascii="Times New Roman" w:eastAsia="Merriweather" w:hAnsi="Times New Roman" w:cs="Times New Roman"/>
          <w:sz w:val="24"/>
          <w:szCs w:val="24"/>
        </w:rPr>
        <w:t xml:space="preserve"> No, individual applications will not be considered. Only groups of students registered through their respective schools or colleges will be eligible to participate in this program.</w:t>
      </w:r>
    </w:p>
    <w:p w14:paraId="00000006" w14:textId="77777777" w:rsidR="0078601F" w:rsidRPr="00765294" w:rsidRDefault="0099287A">
      <w:pPr>
        <w:spacing w:before="240" w:after="24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3: Can we apply as a group of students without a teacher as a mentor, with one student acting as the leader for the program?</w:t>
      </w:r>
    </w:p>
    <w:p w14:paraId="00000007" w14:textId="77777777" w:rsidR="0078601F" w:rsidRPr="00765294" w:rsidRDefault="0099287A">
      <w:pPr>
        <w:spacing w:before="240" w:after="24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No, it is mandatory to have a teacher or faculty member involved as a mentor to guide the group. This ensures proper supervision and support throughout the program. Additionally, all official communication will be conducted through the assigned mentor, who is designated by the principal or director of the school/college.</w:t>
      </w:r>
    </w:p>
    <w:p w14:paraId="00000008" w14:textId="77777777" w:rsidR="0078601F" w:rsidRPr="00765294" w:rsidRDefault="0099287A">
      <w:pPr>
        <w:spacing w:before="10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4: Can we opt for a topic not mentioned in the provided list of sub-themes for the project?</w:t>
      </w:r>
    </w:p>
    <w:p w14:paraId="00000009" w14:textId="39C61191" w:rsidR="0078601F" w:rsidRPr="00765294" w:rsidRDefault="0099287A">
      <w:pPr>
        <w:spacing w:before="10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 xml:space="preserve">Ans. </w:t>
      </w:r>
      <w:r w:rsidRPr="00765294">
        <w:rPr>
          <w:rFonts w:ascii="Times New Roman" w:eastAsia="Merriweather" w:hAnsi="Times New Roman" w:cs="Times New Roman"/>
          <w:sz w:val="24"/>
          <w:szCs w:val="24"/>
        </w:rPr>
        <w:t xml:space="preserve">Yes, if your topic aligns with this year's Youth </w:t>
      </w:r>
      <w:r w:rsidR="00A8610E" w:rsidRPr="00765294">
        <w:rPr>
          <w:rFonts w:ascii="Times New Roman" w:eastAsia="Merriweather" w:hAnsi="Times New Roman" w:cs="Times New Roman"/>
          <w:sz w:val="24"/>
          <w:szCs w:val="24"/>
        </w:rPr>
        <w:t>for</w:t>
      </w:r>
      <w:r w:rsidRPr="00765294">
        <w:rPr>
          <w:rFonts w:ascii="Times New Roman" w:eastAsia="Merriweather" w:hAnsi="Times New Roman" w:cs="Times New Roman"/>
          <w:sz w:val="24"/>
          <w:szCs w:val="24"/>
        </w:rPr>
        <w:t xml:space="preserve"> Earth theme, you may proceed with it. The topic should fall under the broader scope of innovation and solutions for the growth of Green Jobs.</w:t>
      </w:r>
    </w:p>
    <w:p w14:paraId="63DE0403" w14:textId="77777777" w:rsidR="0021180F" w:rsidRDefault="0099287A">
      <w:pPr>
        <w:spacing w:before="10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 xml:space="preserve">Q 5: Can we include the ongoing projects of the </w:t>
      </w:r>
      <w:r w:rsidR="00CB0226" w:rsidRPr="00765294">
        <w:rPr>
          <w:rFonts w:ascii="Times New Roman" w:eastAsia="Merriweather" w:hAnsi="Times New Roman" w:cs="Times New Roman"/>
          <w:b/>
          <w:sz w:val="24"/>
          <w:szCs w:val="24"/>
        </w:rPr>
        <w:t>schools</w:t>
      </w:r>
      <w:r w:rsidRPr="00765294">
        <w:rPr>
          <w:rFonts w:ascii="Times New Roman" w:eastAsia="Merriweather" w:hAnsi="Times New Roman" w:cs="Times New Roman"/>
          <w:b/>
          <w:sz w:val="24"/>
          <w:szCs w:val="24"/>
        </w:rPr>
        <w:t>/colleges for this program? Will they be considered valid?</w:t>
      </w:r>
    </w:p>
    <w:p w14:paraId="0000000B" w14:textId="574CC31A" w:rsidR="0078601F" w:rsidRPr="00765294" w:rsidRDefault="0099287A">
      <w:pPr>
        <w:spacing w:before="10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Yes, ongoing projects can be submitted for the campaign, provided they were initiated after October 2024. You will need to submit geotagged pictures and a journey video from October 2024 onwards. These materials must be included in the project report submission for the project.</w:t>
      </w:r>
    </w:p>
    <w:p w14:paraId="0000000C" w14:textId="77777777" w:rsidR="0078601F" w:rsidRPr="00765294" w:rsidRDefault="0099287A">
      <w:pPr>
        <w:ind w:left="360" w:right="500"/>
        <w:jc w:val="both"/>
        <w:rPr>
          <w:rFonts w:ascii="Times New Roman" w:eastAsia="Merriweather" w:hAnsi="Times New Roman" w:cs="Times New Roman"/>
          <w:sz w:val="24"/>
          <w:szCs w:val="24"/>
        </w:rPr>
      </w:pPr>
      <w:r w:rsidRPr="00765294">
        <w:rPr>
          <w:rFonts w:ascii="Times New Roman" w:eastAsia="Merriweather" w:hAnsi="Times New Roman" w:cs="Times New Roman"/>
          <w:sz w:val="24"/>
          <w:szCs w:val="24"/>
        </w:rPr>
        <w:t xml:space="preserve"> </w:t>
      </w:r>
    </w:p>
    <w:p w14:paraId="2D83BFFE" w14:textId="77777777" w:rsidR="0021180F" w:rsidRDefault="0099287A" w:rsidP="0021180F">
      <w:pPr>
        <w:spacing w:after="240"/>
        <w:jc w:val="both"/>
        <w:rPr>
          <w:rFonts w:ascii="Times New Roman" w:eastAsia="Merriweather" w:hAnsi="Times New Roman" w:cs="Times New Roman"/>
          <w:b/>
          <w:sz w:val="24"/>
          <w:szCs w:val="24"/>
        </w:rPr>
      </w:pPr>
      <w:r w:rsidRPr="00765294">
        <w:rPr>
          <w:rFonts w:ascii="Times New Roman" w:eastAsia="Merriweather" w:hAnsi="Times New Roman" w:cs="Times New Roman"/>
          <w:sz w:val="24"/>
          <w:szCs w:val="24"/>
        </w:rPr>
        <w:t xml:space="preserve"> </w:t>
      </w:r>
      <w:r w:rsidRPr="00765294">
        <w:rPr>
          <w:rFonts w:ascii="Times New Roman" w:eastAsia="Merriweather" w:hAnsi="Times New Roman" w:cs="Times New Roman"/>
          <w:b/>
          <w:sz w:val="24"/>
          <w:szCs w:val="24"/>
        </w:rPr>
        <w:t>Q 6: Can we submit a model-based project with theoretical research only, without on-ground application?</w:t>
      </w:r>
    </w:p>
    <w:p w14:paraId="0000000F" w14:textId="32694087" w:rsidR="0078601F" w:rsidRPr="00765294" w:rsidRDefault="0099287A" w:rsidP="0021180F">
      <w:pPr>
        <w:spacing w:after="24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lastRenderedPageBreak/>
        <w:t>Ans:</w:t>
      </w:r>
      <w:r w:rsidRPr="00765294">
        <w:rPr>
          <w:rFonts w:ascii="Times New Roman" w:eastAsia="Merriweather" w:hAnsi="Times New Roman" w:cs="Times New Roman"/>
          <w:sz w:val="24"/>
          <w:szCs w:val="24"/>
        </w:rPr>
        <w:t xml:space="preserve"> No, the project submission must include both theoretical research and practical aspects. It should demonstrate a practical approach with field implementation and showcase innovative solutions. The combination of research and real-world application is essential to ensure the project's relevance and impact.</w:t>
      </w:r>
    </w:p>
    <w:p w14:paraId="5072EDA0" w14:textId="488EE992" w:rsidR="0021180F" w:rsidRPr="0021180F" w:rsidRDefault="0099287A" w:rsidP="0021180F">
      <w:pPr>
        <w:spacing w:before="160" w:line="256" w:lineRule="auto"/>
        <w:ind w:right="120"/>
        <w:jc w:val="both"/>
        <w:rPr>
          <w:rFonts w:ascii="Times New Roman" w:eastAsia="Merriweather" w:hAnsi="Times New Roman" w:cs="Times New Roman"/>
          <w:sz w:val="24"/>
          <w:szCs w:val="24"/>
        </w:rPr>
      </w:pPr>
      <w:r w:rsidRPr="00765294">
        <w:rPr>
          <w:rFonts w:ascii="Times New Roman" w:eastAsia="Merriweather" w:hAnsi="Times New Roman" w:cs="Times New Roman"/>
          <w:sz w:val="24"/>
          <w:szCs w:val="24"/>
        </w:rPr>
        <w:t xml:space="preserve"> </w:t>
      </w:r>
      <w:r w:rsidRPr="00765294">
        <w:rPr>
          <w:rFonts w:ascii="Times New Roman" w:eastAsia="Merriweather" w:hAnsi="Times New Roman" w:cs="Times New Roman"/>
          <w:b/>
          <w:sz w:val="24"/>
          <w:szCs w:val="24"/>
        </w:rPr>
        <w:t>Q 7: How many team members can be there for a project?</w:t>
      </w:r>
    </w:p>
    <w:p w14:paraId="00000011" w14:textId="6413040A" w:rsidR="0078601F" w:rsidRPr="00765294" w:rsidRDefault="0099287A">
      <w:pPr>
        <w:spacing w:before="16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Each project team should consist of a minimum of 5 members and a maximum of 8 members. Additionally, one teacher or faculty member must act as the mentor for the team.</w:t>
      </w:r>
    </w:p>
    <w:p w14:paraId="6F1252E0" w14:textId="2D024301" w:rsidR="0021180F" w:rsidRDefault="0099287A">
      <w:pPr>
        <w:spacing w:before="160"/>
        <w:jc w:val="both"/>
        <w:rPr>
          <w:rFonts w:ascii="Times New Roman" w:eastAsia="Merriweather" w:hAnsi="Times New Roman" w:cs="Times New Roman"/>
          <w:b/>
          <w:sz w:val="24"/>
          <w:szCs w:val="24"/>
        </w:rPr>
      </w:pPr>
      <w:r w:rsidRPr="00765294">
        <w:rPr>
          <w:rFonts w:ascii="Times New Roman" w:eastAsia="Merriweather" w:hAnsi="Times New Roman" w:cs="Times New Roman"/>
          <w:sz w:val="24"/>
          <w:szCs w:val="24"/>
        </w:rPr>
        <w:t xml:space="preserve"> </w:t>
      </w:r>
      <w:r w:rsidRPr="00765294">
        <w:rPr>
          <w:rFonts w:ascii="Times New Roman" w:eastAsia="Merriweather" w:hAnsi="Times New Roman" w:cs="Times New Roman"/>
          <w:b/>
          <w:sz w:val="24"/>
          <w:szCs w:val="24"/>
        </w:rPr>
        <w:t>Q 8: Can one school/college submit two or more projects?</w:t>
      </w:r>
    </w:p>
    <w:p w14:paraId="00000013" w14:textId="4AD138EE" w:rsidR="0078601F" w:rsidRPr="00765294" w:rsidRDefault="0099287A">
      <w:pPr>
        <w:spacing w:before="16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Yes, if the school or college has multiple branches, each branch can submit one project. However, a maximum of two projects will be accepted from a single school or college, and they must focus on different sub-themes. Submissions exceeding this limit or not adhering to the sub-theme requirement will not be entertained.</w:t>
      </w:r>
    </w:p>
    <w:p w14:paraId="00000014" w14:textId="77777777" w:rsidR="0078601F" w:rsidRPr="0021180F" w:rsidRDefault="0099287A">
      <w:pPr>
        <w:spacing w:before="240" w:after="240"/>
        <w:jc w:val="both"/>
        <w:rPr>
          <w:rFonts w:ascii="Times New Roman" w:eastAsia="Merriweather" w:hAnsi="Times New Roman" w:cs="Times New Roman"/>
          <w:b/>
          <w:color w:val="0070C0"/>
          <w:sz w:val="24"/>
          <w:szCs w:val="24"/>
        </w:rPr>
      </w:pPr>
      <w:r w:rsidRPr="0021180F">
        <w:rPr>
          <w:rFonts w:ascii="Times New Roman" w:eastAsia="Merriweather" w:hAnsi="Times New Roman" w:cs="Times New Roman"/>
          <w:b/>
          <w:color w:val="0070C0"/>
          <w:sz w:val="24"/>
          <w:szCs w:val="24"/>
        </w:rPr>
        <w:t>Project Report Submission Related</w:t>
      </w:r>
    </w:p>
    <w:p w14:paraId="00000015" w14:textId="77777777" w:rsidR="0078601F" w:rsidRPr="00765294" w:rsidRDefault="0099287A">
      <w:pPr>
        <w:spacing w:before="240" w:after="24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1: What are the prescribed specifications for uploading reports, pictures, and videos?</w:t>
      </w:r>
    </w:p>
    <w:p w14:paraId="00000017" w14:textId="5781EBCF" w:rsidR="0078601F" w:rsidRPr="0021180F" w:rsidRDefault="0099287A">
      <w:pPr>
        <w:spacing w:before="240" w:after="24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 xml:space="preserve">Ans: </w:t>
      </w:r>
      <w:r w:rsidRPr="00765294">
        <w:rPr>
          <w:rFonts w:ascii="Times New Roman" w:eastAsia="Merriweather" w:hAnsi="Times New Roman" w:cs="Times New Roman"/>
          <w:sz w:val="24"/>
          <w:szCs w:val="24"/>
        </w:rPr>
        <w:t xml:space="preserve">Submit the report in the provided format, ensuring all sections are properly filled. All images must be high resolution &amp; geotagged to confirm the location of the project. The </w:t>
      </w:r>
      <w:r w:rsidR="00BB486C" w:rsidRPr="00765294">
        <w:rPr>
          <w:rFonts w:ascii="Times New Roman" w:eastAsia="Merriweather" w:hAnsi="Times New Roman" w:cs="Times New Roman"/>
          <w:sz w:val="24"/>
          <w:szCs w:val="24"/>
        </w:rPr>
        <w:t>1-minute</w:t>
      </w:r>
      <w:r w:rsidRPr="00765294">
        <w:rPr>
          <w:rFonts w:ascii="Times New Roman" w:eastAsia="Merriweather" w:hAnsi="Times New Roman" w:cs="Times New Roman"/>
          <w:sz w:val="24"/>
          <w:szCs w:val="24"/>
        </w:rPr>
        <w:t xml:space="preserve"> video should document the start-to-end journey of the project, and it must be in MP4 format. </w:t>
      </w:r>
      <w:r w:rsidRPr="00765294">
        <w:rPr>
          <w:rFonts w:ascii="Times New Roman" w:eastAsia="Merriweather" w:hAnsi="Times New Roman" w:cs="Times New Roman"/>
          <w:i/>
          <w:sz w:val="24"/>
          <w:szCs w:val="24"/>
        </w:rPr>
        <w:t>*Click here to download Project Submission format</w:t>
      </w:r>
    </w:p>
    <w:p w14:paraId="73D1FDB2" w14:textId="77777777" w:rsidR="0021180F" w:rsidRDefault="0099287A">
      <w:pPr>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2: Can we submit videos in the local language?</w:t>
      </w:r>
    </w:p>
    <w:p w14:paraId="00000018" w14:textId="59FE8B13" w:rsidR="0078601F" w:rsidRPr="00765294" w:rsidRDefault="0099287A">
      <w:pPr>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Ans:</w:t>
      </w:r>
      <w:r w:rsidRPr="00765294">
        <w:rPr>
          <w:rFonts w:ascii="Times New Roman" w:eastAsia="Merriweather" w:hAnsi="Times New Roman" w:cs="Times New Roman"/>
          <w:sz w:val="24"/>
          <w:szCs w:val="24"/>
        </w:rPr>
        <w:t xml:space="preserve"> Yes, you can submit videos in your local language. However, to ensure broader understanding, you must include English subtitles. This will help make your content accessible to a wider audience, including those who may not understand the local language.</w:t>
      </w:r>
    </w:p>
    <w:p w14:paraId="12666DCC" w14:textId="77777777" w:rsidR="0021180F" w:rsidRDefault="0099287A">
      <w:pPr>
        <w:spacing w:before="240" w:after="240"/>
        <w:jc w:val="both"/>
        <w:rPr>
          <w:rFonts w:ascii="Times New Roman" w:eastAsia="Merriweather" w:hAnsi="Times New Roman" w:cs="Times New Roman"/>
          <w:b/>
          <w:sz w:val="24"/>
          <w:szCs w:val="24"/>
        </w:rPr>
      </w:pPr>
      <w:r w:rsidRPr="00765294">
        <w:rPr>
          <w:rFonts w:ascii="Times New Roman" w:eastAsia="Merriweather" w:hAnsi="Times New Roman" w:cs="Times New Roman"/>
          <w:b/>
          <w:sz w:val="24"/>
          <w:szCs w:val="24"/>
        </w:rPr>
        <w:t>Q 3: Where can I contact if I have doubts regarding project submission?</w:t>
      </w:r>
    </w:p>
    <w:p w14:paraId="0000001A" w14:textId="7E8EE5A0" w:rsidR="0078601F" w:rsidRPr="00765294" w:rsidRDefault="0099287A">
      <w:pPr>
        <w:spacing w:before="240" w:after="240"/>
        <w:jc w:val="both"/>
        <w:rPr>
          <w:rFonts w:ascii="Times New Roman" w:eastAsia="Merriweather" w:hAnsi="Times New Roman" w:cs="Times New Roman"/>
          <w:sz w:val="24"/>
          <w:szCs w:val="24"/>
        </w:rPr>
      </w:pPr>
      <w:r w:rsidRPr="00765294">
        <w:rPr>
          <w:rFonts w:ascii="Times New Roman" w:eastAsia="Merriweather" w:hAnsi="Times New Roman" w:cs="Times New Roman"/>
          <w:b/>
          <w:sz w:val="24"/>
          <w:szCs w:val="24"/>
        </w:rPr>
        <w:t xml:space="preserve">Ans: </w:t>
      </w:r>
      <w:r w:rsidRPr="00765294">
        <w:rPr>
          <w:rFonts w:ascii="Times New Roman" w:eastAsia="Merriweather" w:hAnsi="Times New Roman" w:cs="Times New Roman"/>
          <w:sz w:val="24"/>
          <w:szCs w:val="24"/>
        </w:rPr>
        <w:t>Please ensure you follow the guidelines and meet the deadlines provided in our email communications. If you have any questions or need further clarification, feel free to reach out to us at: youthforearth.y4e@gmail.com. We are here to help!</w:t>
      </w:r>
    </w:p>
    <w:p w14:paraId="0000001B" w14:textId="77777777" w:rsidR="0078601F" w:rsidRPr="0021180F" w:rsidRDefault="0099287A">
      <w:pPr>
        <w:spacing w:before="60"/>
        <w:jc w:val="both"/>
        <w:rPr>
          <w:rFonts w:ascii="Times New Roman" w:eastAsia="Merriweather" w:hAnsi="Times New Roman" w:cs="Times New Roman"/>
          <w:b/>
          <w:color w:val="0070C0"/>
          <w:sz w:val="24"/>
          <w:szCs w:val="24"/>
        </w:rPr>
      </w:pPr>
      <w:r w:rsidRPr="0021180F">
        <w:rPr>
          <w:rFonts w:ascii="Times New Roman" w:eastAsia="Merriweather" w:hAnsi="Times New Roman" w:cs="Times New Roman"/>
          <w:b/>
          <w:color w:val="0070C0"/>
          <w:sz w:val="24"/>
          <w:szCs w:val="24"/>
        </w:rPr>
        <w:t xml:space="preserve">Certificates &amp; Prize Money Disbursement Related </w:t>
      </w:r>
    </w:p>
    <w:p w14:paraId="439B7027" w14:textId="12B42061" w:rsidR="00DB722A" w:rsidRPr="00765294" w:rsidRDefault="00DB722A" w:rsidP="00765294">
      <w:pPr>
        <w:pStyle w:val="NormalWeb"/>
      </w:pPr>
      <w:r w:rsidRPr="00765294">
        <w:rPr>
          <w:rStyle w:val="Strong"/>
        </w:rPr>
        <w:t>Q1: Do participating students and mentors receive a certificate of participation?</w:t>
      </w:r>
      <w:r w:rsidRPr="00765294">
        <w:br/>
      </w:r>
      <w:r w:rsidRPr="00765294">
        <w:rPr>
          <w:rStyle w:val="Strong"/>
        </w:rPr>
        <w:t>Ans:</w:t>
      </w:r>
      <w:r w:rsidRPr="00765294">
        <w:t xml:space="preserve"> Yes, all participating students will receive a certificate of participation upon completing the report submission process. Additionally, mentors will be awarded a certificate of mentorship for their valuable contribution to the program.</w:t>
      </w:r>
    </w:p>
    <w:p w14:paraId="3D2A6A1A" w14:textId="77777777" w:rsidR="00DB722A" w:rsidRPr="00765294" w:rsidRDefault="00DB722A" w:rsidP="00DB722A">
      <w:pPr>
        <w:pStyle w:val="NormalWeb"/>
      </w:pPr>
      <w:r w:rsidRPr="00765294">
        <w:rPr>
          <w:rStyle w:val="Strong"/>
        </w:rPr>
        <w:lastRenderedPageBreak/>
        <w:t>Q2: Do we get a certificate at the ICSE 2025?</w:t>
      </w:r>
      <w:r w:rsidRPr="00765294">
        <w:br/>
      </w:r>
      <w:r w:rsidRPr="00765294">
        <w:rPr>
          <w:rStyle w:val="Strong"/>
        </w:rPr>
        <w:t>Ans:</w:t>
      </w:r>
      <w:r w:rsidRPr="00765294">
        <w:t xml:space="preserve"> Certificates will be awarded as follows:</w:t>
      </w:r>
    </w:p>
    <w:p w14:paraId="1F352A6F" w14:textId="77777777" w:rsidR="00DB722A" w:rsidRPr="00765294" w:rsidRDefault="00DB722A" w:rsidP="00DB722A">
      <w:pPr>
        <w:numPr>
          <w:ilvl w:val="0"/>
          <w:numId w:val="2"/>
        </w:numPr>
        <w:spacing w:before="100" w:beforeAutospacing="1" w:after="100" w:afterAutospacing="1" w:line="240" w:lineRule="auto"/>
        <w:rPr>
          <w:rFonts w:ascii="Times New Roman" w:hAnsi="Times New Roman" w:cs="Times New Roman"/>
          <w:sz w:val="24"/>
          <w:szCs w:val="24"/>
        </w:rPr>
      </w:pPr>
      <w:r w:rsidRPr="00765294">
        <w:rPr>
          <w:rFonts w:ascii="Times New Roman" w:hAnsi="Times New Roman" w:cs="Times New Roman"/>
          <w:sz w:val="24"/>
          <w:szCs w:val="24"/>
        </w:rPr>
        <w:t>Winning teams and their mentors will receive certificates at the event.</w:t>
      </w:r>
    </w:p>
    <w:p w14:paraId="686A8B89" w14:textId="1CAC7F72" w:rsidR="00DB722A" w:rsidRPr="00765294" w:rsidRDefault="00DB722A" w:rsidP="00DB722A">
      <w:pPr>
        <w:numPr>
          <w:ilvl w:val="0"/>
          <w:numId w:val="2"/>
        </w:numPr>
        <w:spacing w:before="100" w:beforeAutospacing="1" w:after="100" w:afterAutospacing="1" w:line="240" w:lineRule="auto"/>
        <w:rPr>
          <w:rFonts w:ascii="Times New Roman" w:hAnsi="Times New Roman" w:cs="Times New Roman"/>
          <w:sz w:val="24"/>
          <w:szCs w:val="24"/>
        </w:rPr>
      </w:pPr>
      <w:r w:rsidRPr="00765294">
        <w:rPr>
          <w:rFonts w:ascii="Times New Roman" w:hAnsi="Times New Roman" w:cs="Times New Roman"/>
          <w:sz w:val="24"/>
          <w:szCs w:val="24"/>
        </w:rPr>
        <w:t>Non-winning team members who complete the report submission process will receive their certificates via email. Mentors will be responsible for distributing these certificates to their respective team members.</w:t>
      </w:r>
    </w:p>
    <w:p w14:paraId="5A77FC2E" w14:textId="77777777" w:rsidR="00DB722A" w:rsidRPr="00765294" w:rsidRDefault="00DB722A" w:rsidP="00DB722A">
      <w:pPr>
        <w:pStyle w:val="NormalWeb"/>
      </w:pPr>
      <w:r w:rsidRPr="00765294">
        <w:rPr>
          <w:rStyle w:val="Strong"/>
        </w:rPr>
        <w:t>Q3: How and when will we receive the prize money after winning?</w:t>
      </w:r>
      <w:r w:rsidRPr="00765294">
        <w:br/>
      </w:r>
      <w:r w:rsidRPr="00765294">
        <w:rPr>
          <w:rStyle w:val="Strong"/>
        </w:rPr>
        <w:t>Ans:</w:t>
      </w:r>
    </w:p>
    <w:p w14:paraId="481262C0" w14:textId="77777777" w:rsidR="00DB722A" w:rsidRPr="00765294" w:rsidRDefault="00DB722A" w:rsidP="00DB722A">
      <w:pPr>
        <w:numPr>
          <w:ilvl w:val="0"/>
          <w:numId w:val="3"/>
        </w:numPr>
        <w:spacing w:before="100" w:beforeAutospacing="1" w:after="100" w:afterAutospacing="1" w:line="240" w:lineRule="auto"/>
        <w:rPr>
          <w:rFonts w:ascii="Times New Roman" w:hAnsi="Times New Roman" w:cs="Times New Roman"/>
          <w:sz w:val="24"/>
          <w:szCs w:val="24"/>
        </w:rPr>
      </w:pPr>
      <w:r w:rsidRPr="00765294">
        <w:rPr>
          <w:rFonts w:ascii="Times New Roman" w:hAnsi="Times New Roman" w:cs="Times New Roman"/>
          <w:sz w:val="24"/>
          <w:szCs w:val="24"/>
        </w:rPr>
        <w:t>The prize money will be transferred directly to the official bank account of the respective school or college.</w:t>
      </w:r>
    </w:p>
    <w:p w14:paraId="04634B20" w14:textId="745AF3BD" w:rsidR="00DB722A" w:rsidRPr="00765294" w:rsidRDefault="00DB722A" w:rsidP="00DB722A">
      <w:pPr>
        <w:numPr>
          <w:ilvl w:val="0"/>
          <w:numId w:val="3"/>
        </w:numPr>
        <w:spacing w:before="100" w:beforeAutospacing="1" w:after="100" w:afterAutospacing="1" w:line="240" w:lineRule="auto"/>
        <w:rPr>
          <w:rFonts w:ascii="Times New Roman" w:hAnsi="Times New Roman" w:cs="Times New Roman"/>
          <w:sz w:val="24"/>
          <w:szCs w:val="24"/>
        </w:rPr>
      </w:pPr>
      <w:r w:rsidRPr="00765294">
        <w:rPr>
          <w:rFonts w:ascii="Times New Roman" w:hAnsi="Times New Roman" w:cs="Times New Roman"/>
          <w:sz w:val="24"/>
          <w:szCs w:val="24"/>
        </w:rPr>
        <w:t xml:space="preserve">The transfer will be initiated once the Youth for Earth team receives the required testimonials and supporting documentation from the winning </w:t>
      </w:r>
      <w:r w:rsidR="00952E46" w:rsidRPr="00765294">
        <w:rPr>
          <w:rFonts w:ascii="Times New Roman" w:hAnsi="Times New Roman" w:cs="Times New Roman"/>
          <w:sz w:val="24"/>
          <w:szCs w:val="24"/>
        </w:rPr>
        <w:t>school/college.</w:t>
      </w:r>
    </w:p>
    <w:p w14:paraId="7045C943" w14:textId="1B83331E" w:rsidR="00DB722A" w:rsidRPr="00765294" w:rsidRDefault="00DB722A" w:rsidP="00DB722A">
      <w:pPr>
        <w:numPr>
          <w:ilvl w:val="0"/>
          <w:numId w:val="3"/>
        </w:numPr>
        <w:spacing w:before="100" w:beforeAutospacing="1" w:after="100" w:afterAutospacing="1" w:line="240" w:lineRule="auto"/>
        <w:rPr>
          <w:rFonts w:ascii="Times New Roman" w:hAnsi="Times New Roman" w:cs="Times New Roman"/>
          <w:sz w:val="24"/>
          <w:szCs w:val="24"/>
        </w:rPr>
      </w:pPr>
      <w:r w:rsidRPr="00765294">
        <w:rPr>
          <w:rFonts w:ascii="Times New Roman" w:hAnsi="Times New Roman" w:cs="Times New Roman"/>
          <w:sz w:val="24"/>
          <w:szCs w:val="24"/>
        </w:rPr>
        <w:t xml:space="preserve">No payments will be made to </w:t>
      </w:r>
      <w:r w:rsidR="00952E46" w:rsidRPr="00765294">
        <w:rPr>
          <w:rFonts w:ascii="Times New Roman" w:hAnsi="Times New Roman" w:cs="Times New Roman"/>
          <w:sz w:val="24"/>
          <w:szCs w:val="24"/>
        </w:rPr>
        <w:t xml:space="preserve">the </w:t>
      </w:r>
      <w:r w:rsidRPr="00765294">
        <w:rPr>
          <w:rFonts w:ascii="Times New Roman" w:hAnsi="Times New Roman" w:cs="Times New Roman"/>
          <w:sz w:val="24"/>
          <w:szCs w:val="24"/>
        </w:rPr>
        <w:t>personal accounts of mentors or students.</w:t>
      </w:r>
    </w:p>
    <w:p w14:paraId="4E02CC3E" w14:textId="6DC3D27C" w:rsidR="00BA208B" w:rsidRPr="00765294" w:rsidRDefault="00DB722A" w:rsidP="00BA208B">
      <w:pPr>
        <w:numPr>
          <w:ilvl w:val="0"/>
          <w:numId w:val="3"/>
        </w:numPr>
        <w:spacing w:before="100" w:beforeAutospacing="1" w:after="100" w:afterAutospacing="1" w:line="240" w:lineRule="auto"/>
        <w:rPr>
          <w:rStyle w:val="Strong"/>
          <w:rFonts w:ascii="Times New Roman" w:hAnsi="Times New Roman" w:cs="Times New Roman"/>
          <w:b w:val="0"/>
          <w:bCs w:val="0"/>
          <w:sz w:val="24"/>
          <w:szCs w:val="24"/>
        </w:rPr>
      </w:pPr>
      <w:r w:rsidRPr="00765294">
        <w:rPr>
          <w:rFonts w:ascii="Times New Roman" w:hAnsi="Times New Roman" w:cs="Times New Roman"/>
          <w:sz w:val="24"/>
          <w:szCs w:val="24"/>
        </w:rPr>
        <w:t>The prize money disbursement process will begin 15 days after the event.</w:t>
      </w:r>
    </w:p>
    <w:p w14:paraId="4B258391" w14:textId="4E8F5701" w:rsidR="00BA208B" w:rsidRPr="00765294" w:rsidRDefault="00DB722A" w:rsidP="00765294">
      <w:pPr>
        <w:spacing w:before="100" w:beforeAutospacing="1" w:after="100" w:afterAutospacing="1" w:line="240" w:lineRule="auto"/>
        <w:rPr>
          <w:rFonts w:ascii="Times New Roman" w:hAnsi="Times New Roman" w:cs="Times New Roman"/>
          <w:sz w:val="24"/>
          <w:szCs w:val="24"/>
        </w:rPr>
      </w:pPr>
      <w:r w:rsidRPr="00765294">
        <w:rPr>
          <w:rStyle w:val="Strong"/>
          <w:rFonts w:ascii="Times New Roman" w:hAnsi="Times New Roman" w:cs="Times New Roman"/>
          <w:sz w:val="24"/>
          <w:szCs w:val="24"/>
        </w:rPr>
        <w:t>Q4: What happens if a team fails to submit the required documentation or testimonial videos?</w:t>
      </w:r>
      <w:r w:rsidRPr="00765294">
        <w:rPr>
          <w:rFonts w:ascii="Times New Roman" w:hAnsi="Times New Roman" w:cs="Times New Roman"/>
          <w:sz w:val="24"/>
          <w:szCs w:val="24"/>
        </w:rPr>
        <w:br/>
      </w:r>
      <w:r w:rsidRPr="00765294">
        <w:rPr>
          <w:rStyle w:val="Strong"/>
          <w:rFonts w:ascii="Times New Roman" w:hAnsi="Times New Roman" w:cs="Times New Roman"/>
          <w:sz w:val="24"/>
          <w:szCs w:val="24"/>
        </w:rPr>
        <w:t>Ans:</w:t>
      </w:r>
      <w:r w:rsidRPr="00765294">
        <w:rPr>
          <w:rFonts w:ascii="Times New Roman" w:hAnsi="Times New Roman" w:cs="Times New Roman"/>
          <w:sz w:val="24"/>
          <w:szCs w:val="24"/>
        </w:rPr>
        <w:t xml:space="preserve"> The disbursement of prize money will be delayed if the required documentation and testimonials are not submitted within the specified timeline.</w:t>
      </w:r>
    </w:p>
    <w:p w14:paraId="115744DB" w14:textId="78D691F3" w:rsidR="003174FB" w:rsidRPr="00765294" w:rsidRDefault="00DB722A" w:rsidP="00BA208B">
      <w:pPr>
        <w:spacing w:before="100" w:beforeAutospacing="1" w:after="100" w:afterAutospacing="1" w:line="240" w:lineRule="auto"/>
        <w:rPr>
          <w:rFonts w:ascii="Times New Roman" w:hAnsi="Times New Roman" w:cs="Times New Roman"/>
          <w:sz w:val="24"/>
          <w:szCs w:val="24"/>
        </w:rPr>
      </w:pPr>
      <w:r w:rsidRPr="00765294">
        <w:rPr>
          <w:rStyle w:val="Strong"/>
          <w:rFonts w:ascii="Times New Roman" w:hAnsi="Times New Roman" w:cs="Times New Roman"/>
          <w:sz w:val="24"/>
          <w:szCs w:val="24"/>
        </w:rPr>
        <w:t>Q5: Is there any specific format for the testimonial videos and documentation?</w:t>
      </w:r>
      <w:r w:rsidRPr="00765294">
        <w:rPr>
          <w:rFonts w:ascii="Times New Roman" w:hAnsi="Times New Roman" w:cs="Times New Roman"/>
          <w:sz w:val="24"/>
          <w:szCs w:val="24"/>
        </w:rPr>
        <w:br/>
      </w:r>
      <w:r w:rsidRPr="00765294">
        <w:rPr>
          <w:rStyle w:val="Strong"/>
          <w:rFonts w:ascii="Times New Roman" w:hAnsi="Times New Roman" w:cs="Times New Roman"/>
          <w:sz w:val="24"/>
          <w:szCs w:val="24"/>
        </w:rPr>
        <w:t>Ans:</w:t>
      </w:r>
      <w:r w:rsidRPr="00765294">
        <w:rPr>
          <w:rFonts w:ascii="Times New Roman" w:hAnsi="Times New Roman" w:cs="Times New Roman"/>
          <w:sz w:val="24"/>
          <w:szCs w:val="24"/>
        </w:rPr>
        <w:t xml:space="preserve"> Yes, a detailed guideline for the testimonial video format and required documents will be provided to the winning teams after the </w:t>
      </w:r>
      <w:r w:rsidR="00F119C1" w:rsidRPr="00765294">
        <w:rPr>
          <w:rFonts w:ascii="Times New Roman" w:hAnsi="Times New Roman" w:cs="Times New Roman"/>
          <w:sz w:val="24"/>
          <w:szCs w:val="24"/>
        </w:rPr>
        <w:t xml:space="preserve">event through their </w:t>
      </w:r>
      <w:r w:rsidR="003174FB" w:rsidRPr="00765294">
        <w:rPr>
          <w:rFonts w:ascii="Times New Roman" w:hAnsi="Times New Roman" w:cs="Times New Roman"/>
          <w:sz w:val="24"/>
          <w:szCs w:val="24"/>
        </w:rPr>
        <w:t>institution’s official email address for further communication.</w:t>
      </w:r>
    </w:p>
    <w:p w14:paraId="62E4BBCC" w14:textId="2CC4B4C2" w:rsidR="00DB722A" w:rsidRPr="00765294" w:rsidRDefault="00DB722A" w:rsidP="00DB722A">
      <w:pPr>
        <w:pStyle w:val="NormalWeb"/>
      </w:pPr>
    </w:p>
    <w:p w14:paraId="00000022" w14:textId="77777777" w:rsidR="0078601F" w:rsidRPr="00765294" w:rsidRDefault="0078601F">
      <w:pPr>
        <w:spacing w:before="240" w:after="240"/>
        <w:ind w:right="120"/>
        <w:jc w:val="both"/>
        <w:rPr>
          <w:rFonts w:ascii="Times New Roman" w:eastAsia="Merriweather" w:hAnsi="Times New Roman" w:cs="Times New Roman"/>
          <w:sz w:val="24"/>
          <w:szCs w:val="24"/>
        </w:rPr>
      </w:pPr>
    </w:p>
    <w:p w14:paraId="00000023" w14:textId="77777777" w:rsidR="0078601F" w:rsidRPr="00765294" w:rsidRDefault="0078601F">
      <w:pPr>
        <w:spacing w:before="240" w:after="240"/>
        <w:ind w:right="120"/>
        <w:jc w:val="both"/>
        <w:rPr>
          <w:rFonts w:ascii="Times New Roman" w:eastAsia="Merriweather" w:hAnsi="Times New Roman" w:cs="Times New Roman"/>
          <w:sz w:val="24"/>
          <w:szCs w:val="24"/>
        </w:rPr>
      </w:pPr>
    </w:p>
    <w:p w14:paraId="00000024" w14:textId="77777777" w:rsidR="0078601F" w:rsidRPr="00765294" w:rsidRDefault="0078601F">
      <w:pPr>
        <w:jc w:val="both"/>
        <w:rPr>
          <w:rFonts w:ascii="Times New Roman" w:eastAsia="Merriweather" w:hAnsi="Times New Roman" w:cs="Times New Roman"/>
          <w:sz w:val="24"/>
          <w:szCs w:val="24"/>
        </w:rPr>
      </w:pPr>
    </w:p>
    <w:sectPr w:rsidR="0078601F" w:rsidRPr="00765294" w:rsidSect="00AB5EC6">
      <w:headerReference w:type="default" r:id="rId11"/>
      <w:pgSz w:w="12240" w:h="15840"/>
      <w:pgMar w:top="1440" w:right="1440" w:bottom="1440" w:left="1440" w:header="720" w:footer="720" w:gutter="0"/>
      <w:pgBorders w:offsetFrom="page">
        <w:top w:val="single" w:sz="12" w:space="24" w:color="0070C0"/>
        <w:left w:val="single" w:sz="12" w:space="24" w:color="0070C0"/>
        <w:bottom w:val="single" w:sz="12" w:space="24" w:color="0070C0"/>
        <w:right w:val="single" w:sz="12"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538A" w14:textId="77777777" w:rsidR="00686243" w:rsidRDefault="00686243">
      <w:pPr>
        <w:spacing w:line="240" w:lineRule="auto"/>
      </w:pPr>
      <w:r>
        <w:separator/>
      </w:r>
    </w:p>
  </w:endnote>
  <w:endnote w:type="continuationSeparator" w:id="0">
    <w:p w14:paraId="3998EC83" w14:textId="77777777" w:rsidR="00686243" w:rsidRDefault="00686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BDEB" w14:textId="77777777" w:rsidR="00686243" w:rsidRDefault="00686243">
      <w:pPr>
        <w:spacing w:line="240" w:lineRule="auto"/>
      </w:pPr>
      <w:r>
        <w:separator/>
      </w:r>
    </w:p>
  </w:footnote>
  <w:footnote w:type="continuationSeparator" w:id="0">
    <w:p w14:paraId="29948DF8" w14:textId="77777777" w:rsidR="00686243" w:rsidRDefault="006862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07B7369D" w:rsidR="0078601F" w:rsidRDefault="00786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E4"/>
    <w:multiLevelType w:val="multilevel"/>
    <w:tmpl w:val="CCD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01674"/>
    <w:multiLevelType w:val="multilevel"/>
    <w:tmpl w:val="0A68A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7A5C40"/>
    <w:multiLevelType w:val="multilevel"/>
    <w:tmpl w:val="787A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068063">
    <w:abstractNumId w:val="1"/>
  </w:num>
  <w:num w:numId="2" w16cid:durableId="572351753">
    <w:abstractNumId w:val="0"/>
  </w:num>
  <w:num w:numId="3" w16cid:durableId="1024407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1F"/>
    <w:rsid w:val="0021180F"/>
    <w:rsid w:val="003174FB"/>
    <w:rsid w:val="00533916"/>
    <w:rsid w:val="00556766"/>
    <w:rsid w:val="005E5971"/>
    <w:rsid w:val="00686243"/>
    <w:rsid w:val="00765294"/>
    <w:rsid w:val="0078601F"/>
    <w:rsid w:val="00952E46"/>
    <w:rsid w:val="0099287A"/>
    <w:rsid w:val="00A110D4"/>
    <w:rsid w:val="00A8610E"/>
    <w:rsid w:val="00AA14D0"/>
    <w:rsid w:val="00AB5EC6"/>
    <w:rsid w:val="00BA208B"/>
    <w:rsid w:val="00BB486C"/>
    <w:rsid w:val="00CB0226"/>
    <w:rsid w:val="00CF3F6F"/>
    <w:rsid w:val="00D131D8"/>
    <w:rsid w:val="00D84667"/>
    <w:rsid w:val="00DB722A"/>
    <w:rsid w:val="00E27760"/>
    <w:rsid w:val="00E74B57"/>
    <w:rsid w:val="00F119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07303"/>
  <w15:docId w15:val="{8DF8F924-7064-45F9-9535-9E80D320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DB722A"/>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DB7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0518-A664-4321-9A84-4E60A955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Bhagyashree</cp:lastModifiedBy>
  <cp:revision>5</cp:revision>
  <dcterms:created xsi:type="dcterms:W3CDTF">2025-01-20T10:04:00Z</dcterms:created>
  <dcterms:modified xsi:type="dcterms:W3CDTF">2025-01-24T10:30:00Z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7eccff1c2636a1dcebd9640c183ac353dc47531ca5fc4f238a8f7a9ec8dd157e</vt:lpwstr>
  </property>
</Properties>
</file>